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BF955" w14:textId="77777777" w:rsidR="008332EA" w:rsidRPr="00C73210" w:rsidRDefault="008332EA" w:rsidP="008332EA">
      <w:pPr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before="480" w:line="300" w:lineRule="atLeast"/>
        <w:rPr>
          <w:rFonts w:ascii="Noto Sans" w:hAnsi="Noto Sans" w:cs="Noto Sans"/>
          <w:bCs/>
          <w:sz w:val="20"/>
          <w:szCs w:val="20"/>
        </w:rPr>
      </w:pPr>
      <w:r w:rsidRPr="00C73210">
        <w:rPr>
          <w:rFonts w:ascii="Noto Sans" w:hAnsi="Noto Sans" w:cs="Noto Sans"/>
          <w:bCs/>
          <w:sz w:val="20"/>
          <w:szCs w:val="20"/>
        </w:rPr>
        <w:t>Original Research</w:t>
      </w:r>
    </w:p>
    <w:p w14:paraId="5158D9F7" w14:textId="77777777" w:rsidR="008332EA" w:rsidRPr="00C73210" w:rsidRDefault="008332EA" w:rsidP="008332EA">
      <w:pPr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before="120" w:line="300" w:lineRule="atLeast"/>
        <w:rPr>
          <w:rFonts w:ascii="Noto Sans" w:hAnsi="Noto Sans" w:cs="Noto Sans"/>
          <w:b/>
          <w:sz w:val="28"/>
          <w:szCs w:val="28"/>
        </w:rPr>
      </w:pPr>
      <w:r w:rsidRPr="00C73210">
        <w:rPr>
          <w:rFonts w:ascii="Noto Sans" w:hAnsi="Noto Sans" w:cs="Noto Sans"/>
          <w:b/>
          <w:sz w:val="28"/>
          <w:szCs w:val="28"/>
        </w:rPr>
        <w:t>Evaluation of ancient DNA imputation: a simulation study</w:t>
      </w:r>
    </w:p>
    <w:p w14:paraId="58AEB963" w14:textId="77777777" w:rsidR="008332EA" w:rsidRPr="00C73210" w:rsidRDefault="008332EA" w:rsidP="008332EA">
      <w:pPr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before="240" w:after="240" w:line="300" w:lineRule="atLeast"/>
        <w:rPr>
          <w:rFonts w:ascii="Noto Sans" w:hAnsi="Noto Sans" w:cs="Noto Sans"/>
          <w:vertAlign w:val="superscript"/>
        </w:rPr>
      </w:pPr>
      <w:r w:rsidRPr="00C73210">
        <w:rPr>
          <w:rFonts w:ascii="Noto Sans" w:hAnsi="Noto Sans" w:cs="Noto Sans"/>
        </w:rPr>
        <w:t>Mariana Escobar-Rodríguez 1,2, Krishna R</w:t>
      </w:r>
      <w:r>
        <w:rPr>
          <w:rFonts w:ascii="Noto Sans" w:hAnsi="Noto Sans" w:cs="Noto Sans"/>
        </w:rPr>
        <w:t>.</w:t>
      </w:r>
      <w:r w:rsidRPr="00C73210">
        <w:rPr>
          <w:rFonts w:ascii="Noto Sans" w:hAnsi="Noto Sans" w:cs="Noto Sans"/>
        </w:rPr>
        <w:t xml:space="preserve"> </w:t>
      </w:r>
      <w:proofErr w:type="spellStart"/>
      <w:r w:rsidRPr="00C73210">
        <w:rPr>
          <w:rFonts w:ascii="Noto Sans" w:hAnsi="Noto Sans" w:cs="Noto Sans"/>
        </w:rPr>
        <w:t>Veeramah</w:t>
      </w:r>
      <w:proofErr w:type="spellEnd"/>
      <w:r w:rsidRPr="00C73210">
        <w:rPr>
          <w:rFonts w:ascii="Noto Sans" w:hAnsi="Noto Sans" w:cs="Noto Sans"/>
        </w:rPr>
        <w:t xml:space="preserve"> 3,*</w:t>
      </w:r>
    </w:p>
    <w:p w14:paraId="420AF0F1" w14:textId="77777777" w:rsidR="008332EA" w:rsidRPr="00C73210" w:rsidRDefault="008332EA" w:rsidP="00E33BF1">
      <w:pPr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before="20" w:line="300" w:lineRule="atLeast"/>
        <w:ind w:left="288" w:hanging="288"/>
        <w:rPr>
          <w:rFonts w:ascii="Noto Sans" w:hAnsi="Noto Sans" w:cs="Noto Sans"/>
        </w:rPr>
      </w:pPr>
      <w:r>
        <w:rPr>
          <w:rFonts w:ascii="Noto Sans" w:hAnsi="Noto Sans" w:cs="Noto Sans"/>
        </w:rPr>
        <w:t>1</w:t>
      </w:r>
      <w:r>
        <w:rPr>
          <w:rFonts w:ascii="Noto Sans" w:hAnsi="Noto Sans" w:cs="Noto Sans"/>
        </w:rPr>
        <w:tab/>
      </w:r>
      <w:r w:rsidRPr="00C73210">
        <w:rPr>
          <w:rFonts w:ascii="Noto Sans" w:hAnsi="Noto Sans" w:cs="Noto Sans"/>
        </w:rPr>
        <w:t xml:space="preserve">Center for Genomic Sciences, National Autonomous University of Mexico, </w:t>
      </w:r>
      <w:r w:rsidRPr="00984BE5">
        <w:rPr>
          <w:rFonts w:ascii="Noto Sans" w:hAnsi="Noto Sans" w:cs="Noto Sans"/>
        </w:rPr>
        <w:t xml:space="preserve">62209 </w:t>
      </w:r>
      <w:r w:rsidRPr="00C73210">
        <w:rPr>
          <w:rFonts w:ascii="Noto Sans" w:hAnsi="Noto Sans" w:cs="Noto Sans"/>
        </w:rPr>
        <w:t>Cuernavaca, Morelos, Mexico</w:t>
      </w:r>
    </w:p>
    <w:p w14:paraId="38CA2F8F" w14:textId="251E1362" w:rsidR="008332EA" w:rsidRPr="00D84E08" w:rsidRDefault="008332EA" w:rsidP="00E33BF1">
      <w:pPr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line="300" w:lineRule="atLeast"/>
        <w:ind w:left="288" w:hanging="288"/>
        <w:rPr>
          <w:rFonts w:ascii="Noto Sans" w:hAnsi="Noto Sans" w:cs="Noto Sans"/>
        </w:rPr>
      </w:pPr>
      <w:r>
        <w:rPr>
          <w:rFonts w:ascii="Noto Sans" w:hAnsi="Noto Sans" w:cs="Noto Sans"/>
        </w:rPr>
        <w:t>2</w:t>
      </w:r>
      <w:r>
        <w:rPr>
          <w:rFonts w:ascii="Noto Sans" w:hAnsi="Noto Sans" w:cs="Noto Sans"/>
        </w:rPr>
        <w:tab/>
      </w:r>
      <w:proofErr w:type="spellStart"/>
      <w:r w:rsidRPr="00D84E08">
        <w:rPr>
          <w:rFonts w:ascii="Noto Sans" w:hAnsi="Noto Sans" w:cs="Noto Sans"/>
        </w:rPr>
        <w:t>Institut</w:t>
      </w:r>
      <w:proofErr w:type="spellEnd"/>
      <w:r w:rsidRPr="00D84E08">
        <w:rPr>
          <w:rFonts w:ascii="Noto Sans" w:hAnsi="Noto Sans" w:cs="Noto Sans"/>
        </w:rPr>
        <w:t xml:space="preserve"> Pasteur, </w:t>
      </w:r>
      <w:proofErr w:type="spellStart"/>
      <w:r w:rsidRPr="00D84E08">
        <w:rPr>
          <w:rFonts w:ascii="Noto Sans" w:hAnsi="Noto Sans" w:cs="Noto Sans"/>
        </w:rPr>
        <w:t>Universite</w:t>
      </w:r>
      <w:proofErr w:type="spellEnd"/>
      <w:r w:rsidRPr="00D84E08">
        <w:rPr>
          <w:rFonts w:ascii="Noto Sans" w:hAnsi="Noto Sans" w:cs="Noto Sans"/>
        </w:rPr>
        <w:t xml:space="preserve">́ de Paris </w:t>
      </w:r>
      <w:proofErr w:type="spellStart"/>
      <w:r w:rsidRPr="00D84E08">
        <w:rPr>
          <w:rFonts w:ascii="Noto Sans" w:hAnsi="Noto Sans" w:cs="Noto Sans"/>
        </w:rPr>
        <w:t>Cité</w:t>
      </w:r>
      <w:proofErr w:type="spellEnd"/>
      <w:r w:rsidRPr="00D84E08">
        <w:rPr>
          <w:rFonts w:ascii="Noto Sans" w:hAnsi="Noto Sans" w:cs="Noto Sans"/>
        </w:rPr>
        <w:t xml:space="preserve">, CNRS UMR 2000, Microbial </w:t>
      </w:r>
      <w:proofErr w:type="spellStart"/>
      <w:r w:rsidRPr="00D84E08">
        <w:rPr>
          <w:rFonts w:ascii="Noto Sans" w:hAnsi="Noto Sans" w:cs="Noto Sans"/>
        </w:rPr>
        <w:t>Paleogenomics</w:t>
      </w:r>
      <w:proofErr w:type="spellEnd"/>
      <w:r w:rsidRPr="00D84E08">
        <w:rPr>
          <w:rFonts w:ascii="Noto Sans" w:hAnsi="Noto Sans" w:cs="Noto Sans"/>
        </w:rPr>
        <w:t xml:space="preserve"> Unit, </w:t>
      </w:r>
      <w:r w:rsidR="002D7E46">
        <w:rPr>
          <w:rFonts w:ascii="Noto Sans" w:hAnsi="Noto Sans" w:cs="Noto Sans"/>
        </w:rPr>
        <w:br/>
      </w:r>
      <w:r w:rsidRPr="00D84E08">
        <w:rPr>
          <w:rFonts w:ascii="Noto Sans" w:hAnsi="Noto Sans" w:cs="Noto Sans"/>
        </w:rPr>
        <w:t>F-75015 Paris, France</w:t>
      </w:r>
      <w:r>
        <w:rPr>
          <w:rFonts w:ascii="Noto Sans" w:hAnsi="Noto Sans" w:cs="Noto Sans"/>
        </w:rPr>
        <w:t xml:space="preserve">; Email: </w:t>
      </w:r>
      <w:r w:rsidRPr="00C90377">
        <w:rPr>
          <w:rFonts w:ascii="Noto Sans" w:hAnsi="Noto Sans" w:cs="Noto Sans"/>
        </w:rPr>
        <w:t>mescobar@pasteur.fr</w:t>
      </w:r>
    </w:p>
    <w:p w14:paraId="3F8F4AE7" w14:textId="77777777" w:rsidR="008332EA" w:rsidRPr="008D7385" w:rsidRDefault="008332EA" w:rsidP="00E33BF1">
      <w:pPr>
        <w:pStyle w:val="ListParagraph"/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line="300" w:lineRule="atLeast"/>
        <w:ind w:left="288" w:hanging="288"/>
        <w:rPr>
          <w:rFonts w:ascii="Noto Sans" w:hAnsi="Noto Sans" w:cs="Noto Sans"/>
        </w:rPr>
      </w:pPr>
      <w:r>
        <w:rPr>
          <w:rFonts w:ascii="Noto Sans" w:hAnsi="Noto Sans" w:cs="Noto Sans"/>
        </w:rPr>
        <w:t>3</w:t>
      </w:r>
      <w:r>
        <w:rPr>
          <w:rFonts w:ascii="Noto Sans" w:hAnsi="Noto Sans" w:cs="Noto Sans"/>
        </w:rPr>
        <w:tab/>
      </w:r>
      <w:r w:rsidRPr="008D7385">
        <w:rPr>
          <w:rFonts w:ascii="Noto Sans" w:hAnsi="Noto Sans" w:cs="Noto Sans"/>
        </w:rPr>
        <w:t>Department of Ecology and Evolution, Stony Brook University, Stony Brook, NY 11794</w:t>
      </w:r>
      <w:r>
        <w:rPr>
          <w:rFonts w:ascii="Noto Sans" w:hAnsi="Noto Sans" w:cs="Noto Sans"/>
        </w:rPr>
        <w:t>,</w:t>
      </w:r>
      <w:r w:rsidRPr="008D7385">
        <w:rPr>
          <w:rFonts w:ascii="Noto Sans" w:hAnsi="Noto Sans" w:cs="Noto Sans"/>
        </w:rPr>
        <w:t xml:space="preserve"> USA</w:t>
      </w:r>
    </w:p>
    <w:p w14:paraId="77396478" w14:textId="1CEB6109" w:rsidR="008332EA" w:rsidRPr="00C73210" w:rsidRDefault="008332EA" w:rsidP="00E33BF1">
      <w:pPr>
        <w:pBdr>
          <w:top w:val="none" w:sz="0" w:space="1" w:color="000000"/>
          <w:left w:val="none" w:sz="0" w:space="1" w:color="000000"/>
          <w:bottom w:val="none" w:sz="0" w:space="1" w:color="000000"/>
          <w:right w:val="none" w:sz="0" w:space="1" w:color="000000"/>
          <w:between w:val="none" w:sz="0" w:space="1" w:color="000000"/>
        </w:pBdr>
        <w:spacing w:before="240" w:after="600" w:line="300" w:lineRule="atLeast"/>
        <w:ind w:left="288" w:hanging="288"/>
        <w:rPr>
          <w:rFonts w:ascii="Noto Sans" w:hAnsi="Noto Sans" w:cs="Noto Sans"/>
        </w:rPr>
      </w:pPr>
      <w:r w:rsidRPr="00C73210">
        <w:rPr>
          <w:rFonts w:ascii="Noto Sans" w:hAnsi="Noto Sans" w:cs="Noto Sans"/>
        </w:rPr>
        <w:t>*</w:t>
      </w:r>
      <w:r w:rsidRPr="00C73210">
        <w:rPr>
          <w:rFonts w:ascii="Noto Sans" w:hAnsi="Noto Sans" w:cs="Noto Sans"/>
        </w:rPr>
        <w:tab/>
      </w:r>
      <w:r w:rsidRPr="000740F2">
        <w:rPr>
          <w:rFonts w:ascii="Noto Sans" w:eastAsia="Meiryo" w:hAnsi="Noto Sans" w:cs="Noto Sans"/>
          <w:b/>
        </w:rPr>
        <w:t>Correspondence:</w:t>
      </w:r>
      <w:r>
        <w:rPr>
          <w:rFonts w:ascii="Noto Sans" w:eastAsia="Meiryo" w:hAnsi="Noto Sans" w:cs="Noto Sans"/>
          <w:b/>
        </w:rPr>
        <w:t xml:space="preserve"> </w:t>
      </w:r>
      <w:r w:rsidRPr="00F54A9E">
        <w:rPr>
          <w:rFonts w:ascii="Noto Sans" w:eastAsia="Meiryo" w:hAnsi="Noto Sans" w:cs="Noto Sans"/>
          <w:bCs/>
        </w:rPr>
        <w:t>Krishna R</w:t>
      </w:r>
      <w:r>
        <w:rPr>
          <w:rFonts w:ascii="Noto Sans" w:eastAsia="Meiryo" w:hAnsi="Noto Sans" w:cs="Noto Sans"/>
          <w:bCs/>
        </w:rPr>
        <w:t>.</w:t>
      </w:r>
      <w:r w:rsidRPr="00F54A9E">
        <w:rPr>
          <w:rFonts w:ascii="Noto Sans" w:eastAsia="Meiryo" w:hAnsi="Noto Sans" w:cs="Noto Sans"/>
          <w:bCs/>
        </w:rPr>
        <w:t xml:space="preserve"> </w:t>
      </w:r>
      <w:proofErr w:type="spellStart"/>
      <w:r w:rsidRPr="00F54A9E">
        <w:rPr>
          <w:rFonts w:ascii="Noto Sans" w:eastAsia="Meiryo" w:hAnsi="Noto Sans" w:cs="Noto Sans"/>
          <w:bCs/>
        </w:rPr>
        <w:t>Veeramah</w:t>
      </w:r>
      <w:proofErr w:type="spellEnd"/>
      <w:r w:rsidRPr="00F54A9E">
        <w:rPr>
          <w:rFonts w:ascii="Noto Sans" w:eastAsia="Meiryo" w:hAnsi="Noto Sans" w:cs="Noto Sans"/>
          <w:bCs/>
        </w:rPr>
        <w:t>.</w:t>
      </w:r>
      <w:r>
        <w:rPr>
          <w:rFonts w:ascii="Noto Sans" w:eastAsia="Meiryo" w:hAnsi="Noto Sans" w:cs="Noto Sans"/>
          <w:bCs/>
        </w:rPr>
        <w:t xml:space="preserve"> Email: </w:t>
      </w:r>
      <w:r w:rsidRPr="002F2AF2">
        <w:rPr>
          <w:rFonts w:ascii="Noto Sans" w:eastAsia="Meiryo" w:hAnsi="Noto Sans" w:cs="Noto Sans"/>
          <w:bCs/>
        </w:rPr>
        <w:t>krishna.veeramah@stonybrook.edu</w:t>
      </w:r>
      <w:r>
        <w:rPr>
          <w:rFonts w:ascii="Noto Sans" w:eastAsia="Meiryo" w:hAnsi="Noto Sans" w:cs="Noto Sans"/>
          <w:bCs/>
        </w:rPr>
        <w:t>.</w:t>
      </w:r>
    </w:p>
    <w:p w14:paraId="50ACAC74" w14:textId="77777777" w:rsidR="0098012F" w:rsidRDefault="0098012F" w:rsidP="00E23611">
      <w:pPr>
        <w:spacing w:line="300" w:lineRule="atLeast"/>
        <w:rPr>
          <w:rFonts w:ascii="Noto Sans" w:hAnsi="Noto Sans" w:cs="Noto Sans"/>
          <w:bCs/>
        </w:rPr>
      </w:pPr>
    </w:p>
    <w:p w14:paraId="4EF898C3" w14:textId="77777777" w:rsidR="00F678EE" w:rsidRDefault="00F678EE" w:rsidP="00E23611">
      <w:pPr>
        <w:spacing w:line="300" w:lineRule="atLeast"/>
        <w:rPr>
          <w:rFonts w:ascii="Noto Sans" w:hAnsi="Noto Sans" w:cs="Noto Sans"/>
          <w:bCs/>
        </w:rPr>
      </w:pPr>
    </w:p>
    <w:p w14:paraId="45843FAA" w14:textId="77777777" w:rsidR="003840C4" w:rsidRPr="00023DED" w:rsidRDefault="003840C4" w:rsidP="00E23611">
      <w:pPr>
        <w:spacing w:line="300" w:lineRule="atLeast"/>
        <w:rPr>
          <w:rFonts w:ascii="Noto Sans" w:hAnsi="Noto Sans" w:cs="Noto Sans"/>
          <w:bCs/>
        </w:rPr>
      </w:pPr>
    </w:p>
    <w:p w14:paraId="172D2904" w14:textId="1EE69AFF" w:rsidR="0098012F" w:rsidRPr="00D340DF" w:rsidRDefault="00F03F8C" w:rsidP="009E4A7F">
      <w:pPr>
        <w:spacing w:line="300" w:lineRule="atLeast"/>
        <w:jc w:val="center"/>
        <w:rPr>
          <w:rFonts w:ascii="Noto Sans" w:hAnsi="Noto Sans" w:cs="Noto Sans"/>
          <w:bCs/>
          <w:sz w:val="28"/>
          <w:szCs w:val="28"/>
        </w:rPr>
      </w:pPr>
      <w:r w:rsidRPr="00D340DF">
        <w:rPr>
          <w:rFonts w:ascii="Noto Sans" w:hAnsi="Noto Sans" w:cs="Noto Sans"/>
          <w:bCs/>
          <w:sz w:val="28"/>
          <w:szCs w:val="28"/>
        </w:rPr>
        <w:t>Supplementary Materials</w:t>
      </w:r>
    </w:p>
    <w:p w14:paraId="0F2214A7" w14:textId="77777777" w:rsidR="00E23611" w:rsidRDefault="00E23611" w:rsidP="009E4A7F">
      <w:pPr>
        <w:spacing w:line="300" w:lineRule="atLeast"/>
        <w:jc w:val="center"/>
        <w:rPr>
          <w:rFonts w:ascii="Noto Sans" w:hAnsi="Noto Sans" w:cs="Noto Sans"/>
          <w:bCs/>
        </w:rPr>
      </w:pPr>
    </w:p>
    <w:p w14:paraId="061F97AE" w14:textId="047CBDA0" w:rsidR="00E23611" w:rsidRDefault="00886652" w:rsidP="009E4A7F">
      <w:pPr>
        <w:spacing w:line="300" w:lineRule="atLeast"/>
        <w:jc w:val="center"/>
        <w:rPr>
          <w:rFonts w:ascii="Noto Sans" w:hAnsi="Noto Sans" w:cs="Noto Sans"/>
          <w:bCs/>
        </w:rPr>
      </w:pPr>
      <w:r>
        <w:rPr>
          <w:rFonts w:ascii="Noto Sans" w:hAnsi="Noto Sans" w:cs="Noto Sans"/>
          <w:bCs/>
        </w:rPr>
        <w:t>Figure S1 – Figure S10</w:t>
      </w:r>
    </w:p>
    <w:p w14:paraId="22365A0E" w14:textId="77777777" w:rsidR="00E63DE5" w:rsidRDefault="00E63DE5" w:rsidP="00E63DE5">
      <w:pPr>
        <w:spacing w:line="300" w:lineRule="atLeast"/>
        <w:rPr>
          <w:rFonts w:ascii="Noto Sans" w:hAnsi="Noto Sans" w:cs="Noto Sans"/>
          <w:bCs/>
        </w:rPr>
      </w:pPr>
    </w:p>
    <w:p w14:paraId="31CD0DB7" w14:textId="77777777" w:rsidR="009346E5" w:rsidRDefault="009346E5" w:rsidP="00E63DE5">
      <w:pPr>
        <w:spacing w:line="300" w:lineRule="atLeast"/>
        <w:rPr>
          <w:rFonts w:ascii="Noto Sans" w:hAnsi="Noto Sans" w:cs="Noto Sans"/>
          <w:bCs/>
        </w:rPr>
      </w:pPr>
    </w:p>
    <w:p w14:paraId="4872A33F" w14:textId="45B343E4" w:rsidR="00E63DE5" w:rsidRPr="009346E5" w:rsidRDefault="00E63DE5" w:rsidP="00E63DE5">
      <w:pPr>
        <w:spacing w:line="300" w:lineRule="atLeast"/>
        <w:rPr>
          <w:rFonts w:ascii="Noto Sans" w:hAnsi="Noto Sans" w:cs="Noto Sans"/>
          <w:bCs/>
          <w:color w:val="FF0000"/>
        </w:rPr>
      </w:pPr>
    </w:p>
    <w:p w14:paraId="0CCC68A3" w14:textId="0B60AF2E" w:rsidR="00C84AD7" w:rsidRPr="00023DED" w:rsidRDefault="00C84AD7" w:rsidP="00931D35">
      <w:pPr>
        <w:spacing w:line="300" w:lineRule="atLeast"/>
        <w:jc w:val="center"/>
        <w:rPr>
          <w:rFonts w:ascii="Noto Sans" w:hAnsi="Noto Sans" w:cs="Noto Sans"/>
          <w:b/>
        </w:rPr>
      </w:pPr>
      <w:r w:rsidRPr="00023DED">
        <w:rPr>
          <w:rFonts w:ascii="Noto Sans" w:hAnsi="Noto Sans" w:cs="Noto Sans"/>
          <w:b/>
        </w:rPr>
        <w:br w:type="page"/>
      </w:r>
    </w:p>
    <w:p w14:paraId="18D6EF96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b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lastRenderedPageBreak/>
        <w:drawing>
          <wp:inline distT="0" distB="0" distL="0" distR="0" wp14:anchorId="0F43BE81" wp14:editId="38C6D83E">
            <wp:extent cx="5669280" cy="4155681"/>
            <wp:effectExtent l="0" t="0" r="762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4155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21414" w14:textId="361FD81D" w:rsidR="00B20F57" w:rsidRPr="00023DED" w:rsidRDefault="00000000" w:rsidP="0027726E">
      <w:pPr>
        <w:pStyle w:val="BodyText"/>
        <w:spacing w:before="240" w:after="480"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S1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Per-base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quality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score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distribution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used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to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generate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quality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scores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in simulated samples.</w:t>
      </w:r>
    </w:p>
    <w:p w14:paraId="7D79E1B5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drawing>
          <wp:inline distT="0" distB="0" distL="0" distR="0" wp14:anchorId="76F8C192" wp14:editId="09865341">
            <wp:extent cx="5669280" cy="3770391"/>
            <wp:effectExtent l="0" t="0" r="7620" b="190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377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16856" w14:textId="210AC4CE" w:rsidR="00B20F57" w:rsidRPr="00023DED" w:rsidRDefault="00000000" w:rsidP="00FB4886">
      <w:pPr>
        <w:pStyle w:val="BodyText"/>
        <w:spacing w:before="240" w:after="24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S2</w:t>
      </w:r>
      <w:r w:rsidRPr="00023DED">
        <w:rPr>
          <w:rFonts w:ascii="Noto Sans" w:hAnsi="Noto Sans" w:cs="Noto Sans"/>
          <w:b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Scatter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plot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of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="00FB4886">
        <w:rPr>
          <w:rFonts w:ascii="Noto Sans" w:hAnsi="Noto Sans" w:cs="Noto Sans"/>
          <w:spacing w:val="-4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a)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overall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proportion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of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correctly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imputed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genotypes;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="00FB4886">
        <w:rPr>
          <w:rFonts w:ascii="Noto Sans" w:hAnsi="Noto Sans" w:cs="Noto Sans"/>
          <w:spacing w:val="-4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b) proportion of correctly imputed heterozygous genotypes.</w:t>
      </w:r>
    </w:p>
    <w:p w14:paraId="4EC871BE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lastRenderedPageBreak/>
        <w:drawing>
          <wp:inline distT="0" distB="0" distL="0" distR="0" wp14:anchorId="303701D4" wp14:editId="325CE413">
            <wp:extent cx="6035040" cy="2239999"/>
            <wp:effectExtent l="0" t="0" r="3810" b="825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223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05957" w14:textId="1E2A168F" w:rsidR="00B20F57" w:rsidRDefault="00000000" w:rsidP="0033619A">
      <w:pPr>
        <w:pStyle w:val="BodyText"/>
        <w:spacing w:before="120" w:after="24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S3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Heatmaps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comparing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GLIMPSE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v1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6A309A">
        <w:rPr>
          <w:rFonts w:ascii="Noto Sans" w:hAnsi="Noto Sans" w:cs="Noto Sans"/>
          <w:i/>
          <w:iCs/>
          <w:sz w:val="22"/>
          <w:szCs w:val="22"/>
        </w:rPr>
        <w:t>versus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GLIMPSE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v2</w:t>
      </w:r>
      <w:r w:rsidRPr="00023DED">
        <w:rPr>
          <w:rFonts w:ascii="Noto Sans" w:hAnsi="Noto Sans" w:cs="Noto Sans"/>
          <w:spacing w:val="40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with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 xml:space="preserve">reference population </w:t>
      </w:r>
      <w:r w:rsidR="0094448A">
        <w:rPr>
          <w:rFonts w:ascii="Noto Sans" w:hAnsi="Noto Sans" w:cs="Noto Sans"/>
          <w:sz w:val="22"/>
          <w:szCs w:val="22"/>
        </w:rPr>
        <w:br/>
      </w:r>
      <w:r w:rsidRPr="00023DED">
        <w:rPr>
          <w:rFonts w:ascii="Noto Sans" w:hAnsi="Noto Sans" w:cs="Noto Sans"/>
          <w:i/>
          <w:sz w:val="22"/>
          <w:szCs w:val="22"/>
        </w:rPr>
        <w:t xml:space="preserve">N </w:t>
      </w:r>
      <w:r w:rsidRPr="00023DED">
        <w:rPr>
          <w:rFonts w:ascii="Noto Sans" w:hAnsi="Noto Sans" w:cs="Noto Sans"/>
          <w:sz w:val="22"/>
          <w:szCs w:val="22"/>
        </w:rPr>
        <w:t xml:space="preserve">= 1,000 for </w:t>
      </w:r>
      <w:r w:rsidR="0094448A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 xml:space="preserve">a) the overall proportion of correctly imputed sites; </w:t>
      </w:r>
      <w:r w:rsidR="0094448A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b) the proportion of correctly imputed heterozygous sites.</w:t>
      </w:r>
    </w:p>
    <w:p w14:paraId="1A9AFDFC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drawing>
          <wp:inline distT="0" distB="0" distL="0" distR="0" wp14:anchorId="4C349B3A" wp14:editId="407E7D0C">
            <wp:extent cx="6035040" cy="2230961"/>
            <wp:effectExtent l="0" t="0" r="381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2230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E6125" w14:textId="0405606E" w:rsidR="00B20F57" w:rsidRDefault="00000000" w:rsidP="0033619A">
      <w:pPr>
        <w:pStyle w:val="BodyText"/>
        <w:spacing w:before="120" w:after="24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 xml:space="preserve">Figure S4 </w:t>
      </w:r>
      <w:r w:rsidRPr="00023DED">
        <w:rPr>
          <w:rFonts w:ascii="Noto Sans" w:hAnsi="Noto Sans" w:cs="Noto Sans"/>
          <w:sz w:val="22"/>
          <w:szCs w:val="22"/>
        </w:rPr>
        <w:t>Heatmaps comparing a</w:t>
      </w:r>
      <w:r w:rsidRPr="00023DED">
        <w:rPr>
          <w:rFonts w:ascii="Noto Sans" w:hAnsi="Noto Sans" w:cs="Noto Sans"/>
          <w:spacing w:val="40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homogenous reference panel (</w:t>
      </w:r>
      <w:r w:rsidRPr="00023DED">
        <w:rPr>
          <w:rFonts w:ascii="Noto Sans" w:hAnsi="Noto Sans" w:cs="Noto Sans"/>
          <w:i/>
          <w:sz w:val="22"/>
          <w:szCs w:val="22"/>
        </w:rPr>
        <w:t xml:space="preserve">N </w:t>
      </w:r>
      <w:r w:rsidRPr="00023DED">
        <w:rPr>
          <w:rFonts w:ascii="Noto Sans" w:hAnsi="Noto Sans" w:cs="Noto Sans"/>
          <w:sz w:val="22"/>
          <w:szCs w:val="22"/>
        </w:rPr>
        <w:t xml:space="preserve">= 1,000, </w:t>
      </w:r>
      <w:r w:rsidRPr="00023DED">
        <w:rPr>
          <w:rFonts w:ascii="Noto Sans" w:hAnsi="Noto Sans" w:cs="Noto Sans"/>
          <w:i/>
          <w:sz w:val="22"/>
          <w:szCs w:val="22"/>
        </w:rPr>
        <w:t xml:space="preserve">d </w:t>
      </w:r>
      <w:r w:rsidRPr="00023DED">
        <w:rPr>
          <w:rFonts w:ascii="Noto Sans" w:hAnsi="Noto Sans" w:cs="Noto Sans"/>
          <w:sz w:val="22"/>
          <w:szCs w:val="22"/>
        </w:rPr>
        <w:t>= 2,000)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7F5079">
        <w:rPr>
          <w:rFonts w:ascii="Noto Sans" w:hAnsi="Noto Sans" w:cs="Noto Sans"/>
          <w:i/>
          <w:iCs/>
          <w:sz w:val="22"/>
          <w:szCs w:val="22"/>
        </w:rPr>
        <w:t>versus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composite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reference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panel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i/>
          <w:sz w:val="22"/>
          <w:szCs w:val="22"/>
        </w:rPr>
        <w:t>N</w:t>
      </w:r>
      <w:r w:rsidRPr="00023DED">
        <w:rPr>
          <w:rFonts w:ascii="Noto Sans" w:hAnsi="Noto Sans" w:cs="Noto Sans"/>
          <w:i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=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1,000,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i/>
          <w:sz w:val="22"/>
          <w:szCs w:val="22"/>
        </w:rPr>
        <w:t>d</w:t>
      </w:r>
      <w:r w:rsidRPr="00023DED">
        <w:rPr>
          <w:rFonts w:ascii="Noto Sans" w:hAnsi="Noto Sans" w:cs="Noto Sans"/>
          <w:i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=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2,000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+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i/>
          <w:sz w:val="22"/>
          <w:szCs w:val="22"/>
        </w:rPr>
        <w:t>N</w:t>
      </w:r>
      <w:r w:rsidRPr="00023DED">
        <w:rPr>
          <w:rFonts w:ascii="Noto Sans" w:hAnsi="Noto Sans" w:cs="Noto Sans"/>
          <w:i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=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5,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i/>
          <w:sz w:val="22"/>
          <w:szCs w:val="22"/>
        </w:rPr>
        <w:t>d</w:t>
      </w:r>
      <w:r w:rsidRPr="00023DED">
        <w:rPr>
          <w:rFonts w:ascii="Noto Sans" w:hAnsi="Noto Sans" w:cs="Noto Sans"/>
          <w:i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=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25)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for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="007F5079">
        <w:rPr>
          <w:rFonts w:ascii="Noto Sans" w:hAnsi="Noto Sans" w:cs="Noto Sans"/>
          <w:spacing w:val="-2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 xml:space="preserve">a) the overall proportion of correctly imputed genotypes; </w:t>
      </w:r>
      <w:r w:rsidR="007F5079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b) the proportion of correctly imputed heterozygous genotypes.</w:t>
      </w:r>
    </w:p>
    <w:p w14:paraId="759C93F1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drawing>
          <wp:inline distT="0" distB="0" distL="0" distR="0" wp14:anchorId="7577EE99" wp14:editId="6DDA4BAD">
            <wp:extent cx="6035040" cy="2209342"/>
            <wp:effectExtent l="0" t="0" r="3810" b="63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2209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47EC3" w14:textId="38E96A3C" w:rsidR="00B20F57" w:rsidRDefault="00000000" w:rsidP="0033619A">
      <w:pPr>
        <w:pStyle w:val="BodyText"/>
        <w:spacing w:before="12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S5</w:t>
      </w:r>
      <w:r w:rsidRPr="00023DED">
        <w:rPr>
          <w:rFonts w:ascii="Noto Sans" w:hAnsi="Noto Sans" w:cs="Noto Sans"/>
          <w:spacing w:val="-5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Heatmaps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comparing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GLIMPSE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v1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101877">
        <w:rPr>
          <w:rFonts w:ascii="Noto Sans" w:hAnsi="Noto Sans" w:cs="Noto Sans"/>
          <w:i/>
          <w:iCs/>
          <w:sz w:val="22"/>
          <w:szCs w:val="22"/>
        </w:rPr>
        <w:t>versus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GLIMPSE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v2</w:t>
      </w:r>
      <w:r w:rsidRPr="00023DED">
        <w:rPr>
          <w:rFonts w:ascii="Noto Sans" w:hAnsi="Noto Sans" w:cs="Noto Sans"/>
          <w:spacing w:val="40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with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 xml:space="preserve">reference population </w:t>
      </w:r>
      <w:r w:rsidR="00F43A2A">
        <w:rPr>
          <w:rFonts w:ascii="Noto Sans" w:hAnsi="Noto Sans" w:cs="Noto Sans"/>
          <w:sz w:val="22"/>
          <w:szCs w:val="22"/>
        </w:rPr>
        <w:br/>
      </w:r>
      <w:r w:rsidRPr="00023DED">
        <w:rPr>
          <w:rFonts w:ascii="Noto Sans" w:hAnsi="Noto Sans" w:cs="Noto Sans"/>
          <w:i/>
          <w:sz w:val="22"/>
          <w:szCs w:val="22"/>
        </w:rPr>
        <w:t xml:space="preserve">N </w:t>
      </w:r>
      <w:r w:rsidRPr="00023DED">
        <w:rPr>
          <w:rFonts w:ascii="Noto Sans" w:hAnsi="Noto Sans" w:cs="Noto Sans"/>
          <w:sz w:val="22"/>
          <w:szCs w:val="22"/>
        </w:rPr>
        <w:t xml:space="preserve">= 1,000 for </w:t>
      </w:r>
      <w:r w:rsidR="00F43A2A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 xml:space="preserve">a) the proportion of correctly imputed heterozygous sites partitioned by MAF in a reference population </w:t>
      </w:r>
      <w:r w:rsidRPr="00023DED">
        <w:rPr>
          <w:rFonts w:ascii="Noto Sans" w:hAnsi="Noto Sans" w:cs="Noto Sans"/>
          <w:i/>
          <w:sz w:val="22"/>
          <w:szCs w:val="22"/>
        </w:rPr>
        <w:t xml:space="preserve">d </w:t>
      </w:r>
      <w:r w:rsidRPr="00023DED">
        <w:rPr>
          <w:rFonts w:ascii="Noto Sans" w:hAnsi="Noto Sans" w:cs="Noto Sans"/>
          <w:sz w:val="22"/>
          <w:szCs w:val="22"/>
        </w:rPr>
        <w:t xml:space="preserve">= 50; </w:t>
      </w:r>
      <w:r w:rsidR="00F43A2A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 xml:space="preserve">b) the proportion of correctly imputed heterozygous sites partitioned by MAF in a reference population </w:t>
      </w:r>
      <w:r w:rsidRPr="00023DED">
        <w:rPr>
          <w:rFonts w:ascii="Noto Sans" w:hAnsi="Noto Sans" w:cs="Noto Sans"/>
          <w:i/>
          <w:sz w:val="22"/>
          <w:szCs w:val="22"/>
        </w:rPr>
        <w:t xml:space="preserve">d </w:t>
      </w:r>
      <w:r w:rsidRPr="00023DED">
        <w:rPr>
          <w:rFonts w:ascii="Noto Sans" w:hAnsi="Noto Sans" w:cs="Noto Sans"/>
          <w:sz w:val="22"/>
          <w:szCs w:val="22"/>
        </w:rPr>
        <w:t>= 2000.</w:t>
      </w:r>
    </w:p>
    <w:p w14:paraId="3C440E07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lastRenderedPageBreak/>
        <w:drawing>
          <wp:inline distT="0" distB="0" distL="0" distR="0" wp14:anchorId="22BC1990" wp14:editId="24F48C37">
            <wp:extent cx="5669280" cy="3533411"/>
            <wp:effectExtent l="0" t="0" r="762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353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AF50B" w14:textId="2EA4823B" w:rsidR="00B20F57" w:rsidRPr="00023DED" w:rsidRDefault="00000000" w:rsidP="00FC4766">
      <w:pPr>
        <w:pStyle w:val="BodyText"/>
        <w:spacing w:before="240" w:after="600"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S6</w:t>
      </w:r>
      <w:r w:rsidRPr="00023DED">
        <w:rPr>
          <w:rFonts w:ascii="Noto Sans" w:hAnsi="Noto Sans" w:cs="Noto Sans"/>
          <w:b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Proportion</w:t>
      </w:r>
      <w:r w:rsidRPr="00023DED">
        <w:rPr>
          <w:rFonts w:ascii="Noto Sans" w:hAnsi="Noto Sans" w:cs="Noto Sans"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of</w:t>
      </w:r>
      <w:r w:rsidRPr="00023DED">
        <w:rPr>
          <w:rFonts w:ascii="Noto Sans" w:hAnsi="Noto Sans" w:cs="Noto Sans"/>
          <w:spacing w:val="-2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MAF</w:t>
      </w:r>
      <w:r w:rsidRPr="00023DED">
        <w:rPr>
          <w:rFonts w:ascii="Noto Sans" w:hAnsi="Noto Sans" w:cs="Noto Sans"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ranges</w:t>
      </w:r>
      <w:r w:rsidRPr="00023DED">
        <w:rPr>
          <w:rFonts w:ascii="Noto Sans" w:hAnsi="Noto Sans" w:cs="Noto Sans"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in</w:t>
      </w:r>
      <w:r w:rsidRPr="00023DED">
        <w:rPr>
          <w:rFonts w:ascii="Noto Sans" w:hAnsi="Noto Sans" w:cs="Noto Sans"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the</w:t>
      </w:r>
      <w:r w:rsidRPr="00023DED">
        <w:rPr>
          <w:rFonts w:ascii="Noto Sans" w:hAnsi="Noto Sans" w:cs="Noto Sans"/>
          <w:spacing w:val="-1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 xml:space="preserve">reference </w:t>
      </w:r>
      <w:r w:rsidRPr="00023DED">
        <w:rPr>
          <w:rFonts w:ascii="Noto Sans" w:hAnsi="Noto Sans" w:cs="Noto Sans"/>
          <w:spacing w:val="-2"/>
          <w:sz w:val="22"/>
          <w:szCs w:val="22"/>
        </w:rPr>
        <w:t>panel.</w:t>
      </w:r>
    </w:p>
    <w:p w14:paraId="4F428689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drawing>
          <wp:inline distT="0" distB="0" distL="0" distR="0" wp14:anchorId="58B21E87" wp14:editId="5C3B7361">
            <wp:extent cx="5760720" cy="1962643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6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005B8" w14:textId="43BAD4BD" w:rsidR="00B20F57" w:rsidRDefault="00000000" w:rsidP="00A30E8B">
      <w:pPr>
        <w:pStyle w:val="BodyText"/>
        <w:spacing w:before="240" w:after="24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 xml:space="preserve">Figure S7 </w:t>
      </w:r>
      <w:r w:rsidRPr="00023DED">
        <w:rPr>
          <w:rFonts w:ascii="Noto Sans" w:hAnsi="Noto Sans" w:cs="Noto Sans"/>
          <w:sz w:val="22"/>
          <w:szCs w:val="22"/>
        </w:rPr>
        <w:t xml:space="preserve">Heatmaps comparing GLIMPSE v1 </w:t>
      </w:r>
      <w:r w:rsidRPr="00A30E8B">
        <w:rPr>
          <w:rFonts w:ascii="Noto Sans" w:hAnsi="Noto Sans" w:cs="Noto Sans"/>
          <w:i/>
          <w:iCs/>
          <w:sz w:val="22"/>
          <w:szCs w:val="22"/>
        </w:rPr>
        <w:t>versus</w:t>
      </w:r>
      <w:r w:rsidRPr="00023DED">
        <w:rPr>
          <w:rFonts w:ascii="Noto Sans" w:hAnsi="Noto Sans" w:cs="Noto Sans"/>
          <w:sz w:val="22"/>
          <w:szCs w:val="22"/>
        </w:rPr>
        <w:t xml:space="preserve"> GLIMPSE v2</w:t>
      </w:r>
      <w:r w:rsidRPr="00023DED">
        <w:rPr>
          <w:rFonts w:ascii="Noto Sans" w:hAnsi="Noto Sans" w:cs="Noto Sans"/>
          <w:spacing w:val="40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 xml:space="preserve">with a reference population </w:t>
      </w:r>
      <w:r w:rsidR="00A30E8B">
        <w:rPr>
          <w:rFonts w:ascii="Noto Sans" w:hAnsi="Noto Sans" w:cs="Noto Sans"/>
          <w:sz w:val="22"/>
          <w:szCs w:val="22"/>
        </w:rPr>
        <w:br/>
      </w:r>
      <w:r w:rsidRPr="00023DED">
        <w:rPr>
          <w:rFonts w:ascii="Noto Sans" w:hAnsi="Noto Sans" w:cs="Noto Sans"/>
          <w:i/>
          <w:sz w:val="22"/>
          <w:szCs w:val="22"/>
        </w:rPr>
        <w:t xml:space="preserve">N </w:t>
      </w:r>
      <w:r w:rsidRPr="00023DED">
        <w:rPr>
          <w:rFonts w:ascii="Noto Sans" w:hAnsi="Noto Sans" w:cs="Noto Sans"/>
          <w:sz w:val="22"/>
          <w:szCs w:val="22"/>
        </w:rPr>
        <w:t xml:space="preserve">= 1,000 for </w:t>
      </w:r>
      <w:r w:rsidR="00A30E8B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a) the proportion of correctly imputed heterozygous sites partitioned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by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GP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reference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population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i/>
          <w:sz w:val="22"/>
          <w:szCs w:val="22"/>
        </w:rPr>
        <w:t>d</w:t>
      </w:r>
      <w:r w:rsidRPr="00023DED">
        <w:rPr>
          <w:rFonts w:ascii="Noto Sans" w:hAnsi="Noto Sans" w:cs="Noto Sans"/>
          <w:i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=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50;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="00A30E8B">
        <w:rPr>
          <w:rFonts w:ascii="Noto Sans" w:hAnsi="Noto Sans" w:cs="Noto Sans"/>
          <w:spacing w:val="-4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b)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the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proportion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of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correctly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 xml:space="preserve">imputed heterozygous sites partitioned by MAF in a reference population </w:t>
      </w:r>
      <w:r w:rsidRPr="00023DED">
        <w:rPr>
          <w:rFonts w:ascii="Noto Sans" w:hAnsi="Noto Sans" w:cs="Noto Sans"/>
          <w:i/>
          <w:sz w:val="22"/>
          <w:szCs w:val="22"/>
        </w:rPr>
        <w:t xml:space="preserve">d </w:t>
      </w:r>
      <w:r w:rsidRPr="00023DED">
        <w:rPr>
          <w:rFonts w:ascii="Noto Sans" w:hAnsi="Noto Sans" w:cs="Noto Sans"/>
          <w:sz w:val="22"/>
          <w:szCs w:val="22"/>
        </w:rPr>
        <w:t>= 2000.</w:t>
      </w:r>
    </w:p>
    <w:p w14:paraId="422C60CA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lastRenderedPageBreak/>
        <w:drawing>
          <wp:inline distT="0" distB="0" distL="0" distR="0" wp14:anchorId="667AD2A4" wp14:editId="2E1FB12E">
            <wp:extent cx="5486400" cy="7958858"/>
            <wp:effectExtent l="0" t="0" r="0" b="444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95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E78C8" w14:textId="3DC75F01" w:rsidR="00B20F57" w:rsidRDefault="00000000" w:rsidP="00AE7667">
      <w:pPr>
        <w:pStyle w:val="BodyText"/>
        <w:spacing w:before="240" w:after="24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S8</w:t>
      </w:r>
      <w:r w:rsidRPr="00023DED">
        <w:rPr>
          <w:rFonts w:ascii="Noto Sans" w:hAnsi="Noto Sans" w:cs="Noto Sans"/>
          <w:b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Principal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component</w:t>
      </w:r>
      <w:r w:rsidRPr="00023DED">
        <w:rPr>
          <w:rFonts w:ascii="Noto Sans" w:hAnsi="Noto Sans" w:cs="Noto Sans"/>
          <w:spacing w:val="-5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analysis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of</w:t>
      </w:r>
      <w:r w:rsidRPr="00023DED">
        <w:rPr>
          <w:rFonts w:ascii="Noto Sans" w:hAnsi="Noto Sans" w:cs="Noto Sans"/>
          <w:spacing w:val="-5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imputed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and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true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target</w:t>
      </w:r>
      <w:r w:rsidRPr="00023DED">
        <w:rPr>
          <w:rFonts w:ascii="Noto Sans" w:hAnsi="Noto Sans" w:cs="Noto Sans"/>
          <w:spacing w:val="-5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samples</w:t>
      </w:r>
      <w:r w:rsidRPr="00023DED">
        <w:rPr>
          <w:rFonts w:ascii="Noto Sans" w:hAnsi="Noto Sans" w:cs="Noto Sans"/>
          <w:spacing w:val="-4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 xml:space="preserve">(outgroup Pop3 not shown) </w:t>
      </w:r>
      <w:r w:rsidR="00AE7667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a) PCA projection</w:t>
      </w:r>
      <w:r w:rsidR="00AE7667">
        <w:rPr>
          <w:rFonts w:ascii="Noto Sans" w:hAnsi="Noto Sans" w:cs="Noto Sans"/>
          <w:sz w:val="22"/>
          <w:szCs w:val="22"/>
        </w:rPr>
        <w:t>;</w:t>
      </w:r>
      <w:r w:rsidRPr="00023DED">
        <w:rPr>
          <w:rFonts w:ascii="Noto Sans" w:hAnsi="Noto Sans" w:cs="Noto Sans"/>
          <w:sz w:val="22"/>
          <w:szCs w:val="22"/>
        </w:rPr>
        <w:t xml:space="preserve"> </w:t>
      </w:r>
      <w:r w:rsidR="00AE7667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b)</w:t>
      </w:r>
      <w:r w:rsidRPr="00023DED">
        <w:rPr>
          <w:rFonts w:ascii="Noto Sans" w:hAnsi="Noto Sans" w:cs="Noto Sans"/>
          <w:spacing w:val="40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Euclidean distance between true and imputed samples with a genotype probability &gt; 0.99 filter.</w:t>
      </w:r>
    </w:p>
    <w:p w14:paraId="60C5B838" w14:textId="53DA0856" w:rsidR="00B20F57" w:rsidRPr="00023DED" w:rsidRDefault="00000000" w:rsidP="005418D8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lastRenderedPageBreak/>
        <w:drawing>
          <wp:inline distT="0" distB="0" distL="0" distR="0" wp14:anchorId="59C659BD" wp14:editId="426655B3">
            <wp:extent cx="6035040" cy="2184111"/>
            <wp:effectExtent l="0" t="0" r="3810" b="698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218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92519" w14:textId="4C80810F" w:rsidR="00B20F57" w:rsidRDefault="00000000" w:rsidP="00FC4766">
      <w:pPr>
        <w:pStyle w:val="BodyText"/>
        <w:spacing w:before="240" w:after="60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S9</w:t>
      </w:r>
      <w:r w:rsidRPr="00023DED">
        <w:rPr>
          <w:rFonts w:ascii="Noto Sans" w:hAnsi="Noto Sans" w:cs="Noto Sans"/>
          <w:b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Heatmaps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comparing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model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with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population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expansion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Pop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2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5418D8">
        <w:rPr>
          <w:rFonts w:ascii="Noto Sans" w:hAnsi="Noto Sans" w:cs="Noto Sans"/>
          <w:i/>
          <w:iCs/>
          <w:sz w:val="22"/>
          <w:szCs w:val="22"/>
        </w:rPr>
        <w:t>versus</w:t>
      </w:r>
      <w:r w:rsidRPr="00023DED">
        <w:rPr>
          <w:rFonts w:ascii="Noto Sans" w:hAnsi="Noto Sans" w:cs="Noto Sans"/>
          <w:sz w:val="22"/>
          <w:szCs w:val="22"/>
        </w:rPr>
        <w:t xml:space="preserve"> constant effective population size for </w:t>
      </w:r>
      <w:r w:rsidR="005418D8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 xml:space="preserve">a) the overall proportion of correctly imputed genotypes; </w:t>
      </w:r>
      <w:r w:rsidR="00E95800">
        <w:rPr>
          <w:rFonts w:ascii="Noto Sans" w:hAnsi="Noto Sans" w:cs="Noto Sans"/>
          <w:sz w:val="22"/>
          <w:szCs w:val="22"/>
        </w:rPr>
        <w:br/>
      </w:r>
      <w:r w:rsidR="005418D8">
        <w:rPr>
          <w:rFonts w:ascii="Noto Sans" w:hAnsi="Noto Sans" w:cs="Noto Sans"/>
          <w:sz w:val="22"/>
          <w:szCs w:val="22"/>
        </w:rPr>
        <w:t>(</w:t>
      </w:r>
      <w:r w:rsidRPr="00023DED">
        <w:rPr>
          <w:rFonts w:ascii="Noto Sans" w:hAnsi="Noto Sans" w:cs="Noto Sans"/>
          <w:sz w:val="22"/>
          <w:szCs w:val="22"/>
        </w:rPr>
        <w:t>b) proportion of correctly imputed heterozygous genotypes.</w:t>
      </w:r>
    </w:p>
    <w:p w14:paraId="54D4FB04" w14:textId="77777777" w:rsidR="00B20F57" w:rsidRPr="00023DED" w:rsidRDefault="00000000" w:rsidP="00931D35">
      <w:pPr>
        <w:pStyle w:val="BodyText"/>
        <w:spacing w:line="300" w:lineRule="atLeast"/>
        <w:ind w:left="0"/>
        <w:jc w:val="center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noProof/>
          <w:sz w:val="22"/>
          <w:szCs w:val="22"/>
        </w:rPr>
        <w:drawing>
          <wp:inline distT="0" distB="0" distL="0" distR="0" wp14:anchorId="686FC448" wp14:editId="409E0D5A">
            <wp:extent cx="6035040" cy="2333035"/>
            <wp:effectExtent l="0" t="0" r="381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233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EBADF" w14:textId="66F58EC4" w:rsidR="00B20F57" w:rsidRPr="00023DED" w:rsidRDefault="00000000" w:rsidP="005418D8">
      <w:pPr>
        <w:pStyle w:val="BodyText"/>
        <w:spacing w:before="240" w:line="300" w:lineRule="atLeast"/>
        <w:ind w:left="0"/>
        <w:jc w:val="both"/>
        <w:rPr>
          <w:rFonts w:ascii="Noto Sans" w:hAnsi="Noto Sans" w:cs="Noto Sans"/>
          <w:sz w:val="22"/>
          <w:szCs w:val="22"/>
        </w:rPr>
      </w:pPr>
      <w:r w:rsidRPr="00023DED">
        <w:rPr>
          <w:rFonts w:ascii="Noto Sans" w:hAnsi="Noto Sans" w:cs="Noto Sans"/>
          <w:b/>
          <w:sz w:val="22"/>
          <w:szCs w:val="22"/>
        </w:rPr>
        <w:t>Figure</w:t>
      </w:r>
      <w:r w:rsidRPr="00023DED">
        <w:rPr>
          <w:rFonts w:ascii="Noto Sans" w:hAnsi="Noto Sans" w:cs="Noto Sans"/>
          <w:b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b/>
          <w:sz w:val="22"/>
          <w:szCs w:val="22"/>
        </w:rPr>
        <w:t>S10</w:t>
      </w:r>
      <w:r w:rsidRPr="00023DED">
        <w:rPr>
          <w:rFonts w:ascii="Noto Sans" w:hAnsi="Noto Sans" w:cs="Noto Sans"/>
          <w:b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Heatmaps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comparing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model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with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a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population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expansion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in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Pop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023DED">
        <w:rPr>
          <w:rFonts w:ascii="Noto Sans" w:hAnsi="Noto Sans" w:cs="Noto Sans"/>
          <w:sz w:val="22"/>
          <w:szCs w:val="22"/>
        </w:rPr>
        <w:t>2</w:t>
      </w:r>
      <w:r w:rsidRPr="00023DED">
        <w:rPr>
          <w:rFonts w:ascii="Noto Sans" w:hAnsi="Noto Sans" w:cs="Noto Sans"/>
          <w:spacing w:val="-3"/>
          <w:sz w:val="22"/>
          <w:szCs w:val="22"/>
        </w:rPr>
        <w:t xml:space="preserve"> </w:t>
      </w:r>
      <w:r w:rsidRPr="00372265">
        <w:rPr>
          <w:rFonts w:ascii="Noto Sans" w:hAnsi="Noto Sans" w:cs="Noto Sans"/>
          <w:i/>
          <w:iCs/>
          <w:sz w:val="22"/>
          <w:szCs w:val="22"/>
        </w:rPr>
        <w:t>versus</w:t>
      </w:r>
      <w:r w:rsidRPr="00023DED">
        <w:rPr>
          <w:rFonts w:ascii="Noto Sans" w:hAnsi="Noto Sans" w:cs="Noto Sans"/>
          <w:sz w:val="22"/>
          <w:szCs w:val="22"/>
        </w:rPr>
        <w:t xml:space="preserve"> constant effective population size for the proportion of correctly imputed heterozygous sites partitioned by MAF in a population expansion model.</w:t>
      </w:r>
    </w:p>
    <w:sectPr w:rsidR="00B20F57" w:rsidRPr="00023DED" w:rsidSect="006B71A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1152" w:right="864" w:bottom="1152" w:left="864" w:header="864" w:footer="864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199321" w14:textId="77777777" w:rsidR="008C2BC2" w:rsidRDefault="008C2BC2" w:rsidP="00966640">
      <w:r>
        <w:separator/>
      </w:r>
    </w:p>
  </w:endnote>
  <w:endnote w:type="continuationSeparator" w:id="0">
    <w:p w14:paraId="62B08F19" w14:textId="77777777" w:rsidR="008C2BC2" w:rsidRDefault="008C2BC2" w:rsidP="009666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8A19D" w14:textId="77777777" w:rsidR="00911944" w:rsidRDefault="009119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76983196"/>
      <w:docPartObj>
        <w:docPartGallery w:val="Page Numbers (Bottom of Page)"/>
        <w:docPartUnique/>
      </w:docPartObj>
    </w:sdtPr>
    <w:sdtEndPr>
      <w:rPr>
        <w:rFonts w:ascii="Noto Sans" w:hAnsi="Noto Sans" w:cs="Noto Sans"/>
        <w:noProof/>
        <w:sz w:val="20"/>
        <w:szCs w:val="20"/>
      </w:rPr>
    </w:sdtEndPr>
    <w:sdtContent>
      <w:p w14:paraId="5D4D2169" w14:textId="4F3CB157" w:rsidR="00F6354F" w:rsidRPr="004B49C9" w:rsidRDefault="004B49C9" w:rsidP="004B49C9">
        <w:pPr>
          <w:pStyle w:val="Footer"/>
          <w:jc w:val="right"/>
          <w:rPr>
            <w:rFonts w:ascii="Noto Sans" w:hAnsi="Noto Sans" w:cs="Noto Sans"/>
            <w:sz w:val="20"/>
            <w:szCs w:val="20"/>
          </w:rPr>
        </w:pPr>
        <w:r w:rsidRPr="004B49C9">
          <w:rPr>
            <w:rFonts w:ascii="Noto Sans" w:hAnsi="Noto Sans" w:cs="Noto Sans"/>
            <w:sz w:val="20"/>
            <w:szCs w:val="20"/>
          </w:rPr>
          <w:fldChar w:fldCharType="begin"/>
        </w:r>
        <w:r w:rsidRPr="004B49C9">
          <w:rPr>
            <w:rFonts w:ascii="Noto Sans" w:hAnsi="Noto Sans" w:cs="Noto Sans"/>
            <w:sz w:val="20"/>
            <w:szCs w:val="20"/>
          </w:rPr>
          <w:instrText xml:space="preserve"> PAGE   \* MERGEFORMAT </w:instrText>
        </w:r>
        <w:r w:rsidRPr="004B49C9">
          <w:rPr>
            <w:rFonts w:ascii="Noto Sans" w:hAnsi="Noto Sans" w:cs="Noto Sans"/>
            <w:sz w:val="20"/>
            <w:szCs w:val="20"/>
          </w:rPr>
          <w:fldChar w:fldCharType="separate"/>
        </w:r>
        <w:r w:rsidRPr="004B49C9">
          <w:rPr>
            <w:rFonts w:ascii="Noto Sans" w:hAnsi="Noto Sans" w:cs="Noto Sans"/>
            <w:noProof/>
            <w:sz w:val="20"/>
            <w:szCs w:val="20"/>
          </w:rPr>
          <w:t>2</w:t>
        </w:r>
        <w:r w:rsidRPr="004B49C9">
          <w:rPr>
            <w:rFonts w:ascii="Noto Sans" w:hAnsi="Noto Sans" w:cs="Noto Sans"/>
            <w:noProof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C6F699" w14:textId="77777777" w:rsidR="00911944" w:rsidRDefault="009119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5316C8" w14:textId="77777777" w:rsidR="008C2BC2" w:rsidRDefault="008C2BC2" w:rsidP="00966640">
      <w:r>
        <w:separator/>
      </w:r>
    </w:p>
  </w:footnote>
  <w:footnote w:type="continuationSeparator" w:id="0">
    <w:p w14:paraId="1698B8AB" w14:textId="77777777" w:rsidR="008C2BC2" w:rsidRDefault="008C2BC2" w:rsidP="009666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B0904" w14:textId="77777777" w:rsidR="00911944" w:rsidRDefault="009119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3E2F8" w14:textId="77777777" w:rsidR="00911944" w:rsidRDefault="0091194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224"/>
      <w:gridCol w:w="2954"/>
    </w:tblGrid>
    <w:tr w:rsidR="009045EC" w:rsidRPr="006D1151" w14:paraId="65501860" w14:textId="77777777" w:rsidTr="007E1C7A">
      <w:tc>
        <w:tcPr>
          <w:tcW w:w="7230" w:type="dxa"/>
          <w:vAlign w:val="bottom"/>
        </w:tcPr>
        <w:p w14:paraId="58B65C32" w14:textId="63D9E14F" w:rsidR="009045EC" w:rsidRPr="001E196C" w:rsidRDefault="009045EC" w:rsidP="009045EC">
          <w:pPr>
            <w:pStyle w:val="Header"/>
            <w:spacing w:before="120"/>
            <w:rPr>
              <w:rFonts w:ascii="Noto Sans" w:hAnsi="Noto Sans" w:cs="Noto Sans"/>
              <w:sz w:val="16"/>
              <w:szCs w:val="16"/>
            </w:rPr>
          </w:pPr>
          <w:bookmarkStart w:id="0" w:name="_Hlk136616511"/>
          <w:r w:rsidRPr="006D1151">
            <w:rPr>
              <w:rStyle w:val="Emphasis"/>
              <w:rFonts w:ascii="Noto Sans" w:hAnsi="Noto Sans" w:cs="Noto Sans"/>
              <w:sz w:val="22"/>
              <w:szCs w:val="22"/>
            </w:rPr>
            <w:t>Human Population Genetics and Genomics</w:t>
          </w:r>
          <w:bookmarkEnd w:id="0"/>
          <w:r w:rsidRPr="006D1151">
            <w:rPr>
              <w:rStyle w:val="Emphasis"/>
              <w:rFonts w:ascii="Noto Sans" w:hAnsi="Noto Sans" w:cs="Noto Sans" w:hint="eastAsia"/>
              <w:sz w:val="22"/>
              <w:szCs w:val="22"/>
            </w:rPr>
            <w:br/>
          </w:r>
        </w:p>
      </w:tc>
      <w:tc>
        <w:tcPr>
          <w:tcW w:w="2955" w:type="dxa"/>
          <w:vAlign w:val="bottom"/>
        </w:tcPr>
        <w:p w14:paraId="66FBCF64" w14:textId="77777777" w:rsidR="009045EC" w:rsidRPr="006D1151" w:rsidRDefault="009045EC" w:rsidP="009045EC">
          <w:pPr>
            <w:pStyle w:val="Header"/>
            <w:jc w:val="right"/>
            <w:rPr>
              <w:sz w:val="22"/>
              <w:szCs w:val="22"/>
            </w:rPr>
          </w:pPr>
          <w:r w:rsidRPr="006D1151">
            <w:rPr>
              <w:noProof/>
            </w:rPr>
            <w:drawing>
              <wp:inline distT="0" distB="0" distL="0" distR="0" wp14:anchorId="4CC40E0A" wp14:editId="185B7671">
                <wp:extent cx="1080000" cy="394356"/>
                <wp:effectExtent l="0" t="0" r="6350" b="5715"/>
                <wp:docPr id="1351419155" name="Picture 13514191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0000" cy="3943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DB1733F" w14:textId="77777777" w:rsidR="009045EC" w:rsidRPr="006B71AA" w:rsidRDefault="009045EC">
    <w:pPr>
      <w:pStyle w:val="Header"/>
      <w:rPr>
        <w:rFonts w:ascii="Noto Sans" w:hAnsi="Noto Sans" w:cs="Noto Sans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20F57"/>
    <w:rsid w:val="00007A80"/>
    <w:rsid w:val="00010461"/>
    <w:rsid w:val="00020B31"/>
    <w:rsid w:val="00023DED"/>
    <w:rsid w:val="00052A16"/>
    <w:rsid w:val="00053FF7"/>
    <w:rsid w:val="000557E8"/>
    <w:rsid w:val="000C01BD"/>
    <w:rsid w:val="00101877"/>
    <w:rsid w:val="001344BB"/>
    <w:rsid w:val="00147753"/>
    <w:rsid w:val="001624C1"/>
    <w:rsid w:val="001656FE"/>
    <w:rsid w:val="001969DB"/>
    <w:rsid w:val="001B3F6E"/>
    <w:rsid w:val="00266679"/>
    <w:rsid w:val="0027726E"/>
    <w:rsid w:val="002957AE"/>
    <w:rsid w:val="002C1292"/>
    <w:rsid w:val="002C65F8"/>
    <w:rsid w:val="002C6A42"/>
    <w:rsid w:val="002D7E46"/>
    <w:rsid w:val="0033619A"/>
    <w:rsid w:val="0035594C"/>
    <w:rsid w:val="00372265"/>
    <w:rsid w:val="003840C4"/>
    <w:rsid w:val="003B0ADF"/>
    <w:rsid w:val="003F27BB"/>
    <w:rsid w:val="004953C7"/>
    <w:rsid w:val="004A15EB"/>
    <w:rsid w:val="004B49C9"/>
    <w:rsid w:val="004F4447"/>
    <w:rsid w:val="005418D8"/>
    <w:rsid w:val="00597599"/>
    <w:rsid w:val="005B1659"/>
    <w:rsid w:val="005E5133"/>
    <w:rsid w:val="00606D66"/>
    <w:rsid w:val="00626CF4"/>
    <w:rsid w:val="00626E78"/>
    <w:rsid w:val="006308B4"/>
    <w:rsid w:val="006359CA"/>
    <w:rsid w:val="00655923"/>
    <w:rsid w:val="00671DC9"/>
    <w:rsid w:val="006A309A"/>
    <w:rsid w:val="006A559C"/>
    <w:rsid w:val="006B71AA"/>
    <w:rsid w:val="0071380F"/>
    <w:rsid w:val="00737C06"/>
    <w:rsid w:val="00767F17"/>
    <w:rsid w:val="007A0230"/>
    <w:rsid w:val="007D2DD6"/>
    <w:rsid w:val="007F1B22"/>
    <w:rsid w:val="007F5079"/>
    <w:rsid w:val="00814EB8"/>
    <w:rsid w:val="008332EA"/>
    <w:rsid w:val="008504A2"/>
    <w:rsid w:val="00886652"/>
    <w:rsid w:val="008C2BC2"/>
    <w:rsid w:val="008E09E6"/>
    <w:rsid w:val="009029CA"/>
    <w:rsid w:val="009045EC"/>
    <w:rsid w:val="00911944"/>
    <w:rsid w:val="00931D35"/>
    <w:rsid w:val="009346E5"/>
    <w:rsid w:val="00940B95"/>
    <w:rsid w:val="0094448A"/>
    <w:rsid w:val="00950742"/>
    <w:rsid w:val="00966640"/>
    <w:rsid w:val="0098012F"/>
    <w:rsid w:val="009C418A"/>
    <w:rsid w:val="009D4412"/>
    <w:rsid w:val="009E4A7F"/>
    <w:rsid w:val="009F179D"/>
    <w:rsid w:val="00A30E8B"/>
    <w:rsid w:val="00A37D61"/>
    <w:rsid w:val="00A51E03"/>
    <w:rsid w:val="00A91FD3"/>
    <w:rsid w:val="00A94F72"/>
    <w:rsid w:val="00AE7667"/>
    <w:rsid w:val="00B020D3"/>
    <w:rsid w:val="00B052D3"/>
    <w:rsid w:val="00B205A6"/>
    <w:rsid w:val="00B20F57"/>
    <w:rsid w:val="00B647A1"/>
    <w:rsid w:val="00B72A6D"/>
    <w:rsid w:val="00B75912"/>
    <w:rsid w:val="00BB69AD"/>
    <w:rsid w:val="00C03F6D"/>
    <w:rsid w:val="00C62092"/>
    <w:rsid w:val="00C7589B"/>
    <w:rsid w:val="00C84AD7"/>
    <w:rsid w:val="00C868A3"/>
    <w:rsid w:val="00CA6095"/>
    <w:rsid w:val="00CD154A"/>
    <w:rsid w:val="00D07037"/>
    <w:rsid w:val="00D340DF"/>
    <w:rsid w:val="00D53ED9"/>
    <w:rsid w:val="00D57FDC"/>
    <w:rsid w:val="00E0055D"/>
    <w:rsid w:val="00E222FA"/>
    <w:rsid w:val="00E23611"/>
    <w:rsid w:val="00E33BF1"/>
    <w:rsid w:val="00E42D1E"/>
    <w:rsid w:val="00E60946"/>
    <w:rsid w:val="00E63DE5"/>
    <w:rsid w:val="00E84B09"/>
    <w:rsid w:val="00E95800"/>
    <w:rsid w:val="00EE1F7C"/>
    <w:rsid w:val="00F02234"/>
    <w:rsid w:val="00F03F8C"/>
    <w:rsid w:val="00F43A2A"/>
    <w:rsid w:val="00F55A63"/>
    <w:rsid w:val="00F6354F"/>
    <w:rsid w:val="00F63B14"/>
    <w:rsid w:val="00F65B0C"/>
    <w:rsid w:val="00F678EE"/>
    <w:rsid w:val="00F97B38"/>
    <w:rsid w:val="00FA0421"/>
    <w:rsid w:val="00FB4886"/>
    <w:rsid w:val="00FC4766"/>
    <w:rsid w:val="00FC7D78"/>
    <w:rsid w:val="00FF1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1A8C24"/>
  <w15:docId w15:val="{429C0274-D68B-45F0-9118-70D26CFFA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00"/>
    </w:pPr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80"/>
      <w:ind w:left="100"/>
    </w:pPr>
    <w:rPr>
      <w:b/>
      <w:bCs/>
      <w:sz w:val="32"/>
      <w:szCs w:val="32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96664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6640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6664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6640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9045EC"/>
    <w:pPr>
      <w:widowControl/>
      <w:autoSpaceDE/>
      <w:autoSpaceDN/>
    </w:pPr>
    <w:rPr>
      <w:rFonts w:ascii="Calibri" w:eastAsiaTheme="minorEastAsia" w:hAnsi="Calibri" w:cs="Times New Roman"/>
      <w:sz w:val="20"/>
      <w:szCs w:val="20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uiPriority w:val="20"/>
    <w:qFormat/>
    <w:rsid w:val="009045E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6</Pages>
  <Words>412</Words>
  <Characters>2351</Characters>
  <Application>Microsoft Office Word</Application>
  <DocSecurity>0</DocSecurity>
  <Lines>19</Lines>
  <Paragraphs>5</Paragraphs>
  <ScaleCrop>false</ScaleCrop>
  <Company/>
  <LinksUpToDate>false</LinksUpToDate>
  <CharactersWithSpaces>2758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Author</cp:lastModifiedBy>
  <cp:revision>289</cp:revision>
  <cp:lastPrinted>2023-12-30T00:12:00Z</cp:lastPrinted>
  <dcterms:created xsi:type="dcterms:W3CDTF">2023-12-29T22:49:00Z</dcterms:created>
  <dcterms:modified xsi:type="dcterms:W3CDTF">2024-01-04T20:57:00Z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2023-12-19T00:00:00Z</vt:filetime>
  </property>
  <property fmtid="{D5CDD505-2E9C-101B-9397-08002B2CF9AE}" pid="3" name="LastSaved">
    <vt:filetime>2023-12-29T00:00:00Z</vt:filetime>
  </property>
  <property fmtid="{D5CDD505-2E9C-101B-9397-08002B2CF9AE}" pid="4" name="Producer">
    <vt:lpwstr>macOS Version 14.1.2 (Build 23B92) Quartz PDFContext</vt:lpwstr>
  </property>
</Properties>
</file>